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22E1" w:rsidRDefault="001222E1" w:rsidP="001222E1">
      <w:r>
        <w:t>CI 590- Generations of Research</w:t>
      </w:r>
    </w:p>
    <w:p w:rsidR="001222E1" w:rsidRDefault="001222E1" w:rsidP="001222E1">
      <w:r>
        <w:t>Action Research Proposal Class</w:t>
      </w:r>
    </w:p>
    <w:p w:rsidR="001222E1" w:rsidRDefault="001222E1" w:rsidP="001222E1"/>
    <w:p w:rsidR="001222E1" w:rsidRDefault="001222E1" w:rsidP="001222E1">
      <w:r>
        <w:t xml:space="preserve">To be able to use, trust and understand research literature (journals and magazines that report educational research), it is important to know that there are significant differences among them.  Just like the </w:t>
      </w:r>
      <w:r w:rsidRPr="00202FC2">
        <w:rPr>
          <w:i/>
        </w:rPr>
        <w:t>Readers’ Digest</w:t>
      </w:r>
      <w:r>
        <w:t xml:space="preserve"> and the </w:t>
      </w:r>
      <w:r w:rsidRPr="00202FC2">
        <w:rPr>
          <w:i/>
        </w:rPr>
        <w:t>New Yorker</w:t>
      </w:r>
      <w:r>
        <w:t>, research journals are written for different audiences like the academic researcher, the practitioner and the lay person.  In addition, journals have different qualities like length of articles, size of font, number of references, advertisements, attention to research methods, ways to describe results and even the kind of titles.  Knowing about the differences among journals can help speed up your search for references and, more importantly, help you assess the quality and the reliability of the information presented.   In addition, you can assess how much is mere conjecture (albeit well-informed) and how much is based on systematic study of phenomena.</w:t>
      </w:r>
    </w:p>
    <w:p w:rsidR="001222E1" w:rsidRDefault="001222E1" w:rsidP="001222E1"/>
    <w:p w:rsidR="001222E1" w:rsidRDefault="001222E1" w:rsidP="001222E1">
      <w:r>
        <w:t>With the glut of information available to us today on the internet and with research data bases, it behooves you to be able to assess the strength and appropriateness of the findings in relation to the context in which you are working.  To this end, the educational research can generally be clustered into three categories- First, Second and Third Generation.  The chart below describes each of these generations.</w:t>
      </w:r>
    </w:p>
    <w:tbl>
      <w:tblPr>
        <w:tblpPr w:leftFromText="180" w:rightFromText="180" w:vertAnchor="text" w:horzAnchor="margin" w:tblpY="1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8"/>
        <w:gridCol w:w="1800"/>
        <w:gridCol w:w="4500"/>
        <w:gridCol w:w="1620"/>
        <w:gridCol w:w="4860"/>
      </w:tblGrid>
      <w:tr w:rsidR="001222E1">
        <w:tc>
          <w:tcPr>
            <w:tcW w:w="1548" w:type="dxa"/>
          </w:tcPr>
          <w:p w:rsidR="001222E1" w:rsidRPr="00D7387A" w:rsidRDefault="001222E1" w:rsidP="00D7387A">
            <w:pPr>
              <w:rPr>
                <w:b/>
                <w:i/>
                <w:sz w:val="20"/>
                <w:szCs w:val="20"/>
              </w:rPr>
            </w:pPr>
            <w:r w:rsidRPr="00D7387A">
              <w:rPr>
                <w:b/>
                <w:i/>
                <w:sz w:val="20"/>
                <w:szCs w:val="20"/>
              </w:rPr>
              <w:t>Generation</w:t>
            </w:r>
          </w:p>
        </w:tc>
        <w:tc>
          <w:tcPr>
            <w:tcW w:w="1800" w:type="dxa"/>
          </w:tcPr>
          <w:p w:rsidR="001222E1" w:rsidRPr="00D7387A" w:rsidRDefault="001222E1" w:rsidP="00D7387A">
            <w:pPr>
              <w:ind w:left="252" w:hanging="180"/>
              <w:rPr>
                <w:b/>
                <w:i/>
                <w:sz w:val="20"/>
                <w:szCs w:val="20"/>
              </w:rPr>
            </w:pPr>
            <w:r w:rsidRPr="00D7387A">
              <w:rPr>
                <w:b/>
                <w:i/>
                <w:sz w:val="20"/>
                <w:szCs w:val="20"/>
              </w:rPr>
              <w:t>Definition</w:t>
            </w:r>
          </w:p>
        </w:tc>
        <w:tc>
          <w:tcPr>
            <w:tcW w:w="4500" w:type="dxa"/>
          </w:tcPr>
          <w:p w:rsidR="001222E1" w:rsidRPr="00D7387A" w:rsidRDefault="001222E1" w:rsidP="00D7387A">
            <w:pPr>
              <w:ind w:left="252" w:hanging="180"/>
              <w:rPr>
                <w:b/>
                <w:i/>
                <w:sz w:val="20"/>
                <w:szCs w:val="20"/>
              </w:rPr>
            </w:pPr>
            <w:r w:rsidRPr="00D7387A">
              <w:rPr>
                <w:b/>
                <w:i/>
                <w:sz w:val="20"/>
                <w:szCs w:val="20"/>
              </w:rPr>
              <w:t>Text Structure Elements</w:t>
            </w:r>
          </w:p>
        </w:tc>
        <w:tc>
          <w:tcPr>
            <w:tcW w:w="1620" w:type="dxa"/>
            <w:shd w:val="clear" w:color="auto" w:fill="auto"/>
          </w:tcPr>
          <w:p w:rsidR="001222E1" w:rsidRPr="00D7387A" w:rsidRDefault="001222E1" w:rsidP="00D7387A">
            <w:pPr>
              <w:ind w:left="252" w:hanging="180"/>
              <w:rPr>
                <w:b/>
                <w:i/>
                <w:sz w:val="20"/>
                <w:szCs w:val="20"/>
              </w:rPr>
            </w:pPr>
            <w:r w:rsidRPr="00D7387A">
              <w:rPr>
                <w:b/>
                <w:i/>
                <w:sz w:val="20"/>
                <w:szCs w:val="20"/>
              </w:rPr>
              <w:t>References</w:t>
            </w:r>
          </w:p>
        </w:tc>
        <w:tc>
          <w:tcPr>
            <w:tcW w:w="4860" w:type="dxa"/>
            <w:shd w:val="clear" w:color="auto" w:fill="auto"/>
          </w:tcPr>
          <w:p w:rsidR="001222E1" w:rsidRPr="00D7387A" w:rsidRDefault="001222E1" w:rsidP="00D7387A">
            <w:pPr>
              <w:ind w:left="252" w:hanging="180"/>
              <w:rPr>
                <w:b/>
                <w:i/>
                <w:sz w:val="20"/>
                <w:szCs w:val="20"/>
              </w:rPr>
            </w:pPr>
            <w:r w:rsidRPr="00D7387A">
              <w:rPr>
                <w:b/>
                <w:i/>
                <w:sz w:val="20"/>
                <w:szCs w:val="20"/>
              </w:rPr>
              <w:t>Journals</w:t>
            </w:r>
          </w:p>
        </w:tc>
      </w:tr>
      <w:tr w:rsidR="001222E1">
        <w:tc>
          <w:tcPr>
            <w:tcW w:w="1548" w:type="dxa"/>
          </w:tcPr>
          <w:p w:rsidR="001222E1" w:rsidRDefault="001222E1" w:rsidP="00D7387A">
            <w:r>
              <w:t>FIRST</w:t>
            </w:r>
          </w:p>
        </w:tc>
        <w:tc>
          <w:tcPr>
            <w:tcW w:w="1800" w:type="dxa"/>
          </w:tcPr>
          <w:p w:rsidR="001222E1" w:rsidRPr="00D7387A" w:rsidRDefault="001222E1" w:rsidP="00D7387A">
            <w:pPr>
              <w:ind w:left="252" w:hanging="180"/>
              <w:rPr>
                <w:sz w:val="20"/>
                <w:szCs w:val="20"/>
              </w:rPr>
            </w:pPr>
            <w:r w:rsidRPr="00D7387A">
              <w:rPr>
                <w:sz w:val="20"/>
                <w:szCs w:val="20"/>
              </w:rPr>
              <w:t xml:space="preserve">High quality </w:t>
            </w:r>
          </w:p>
          <w:p w:rsidR="001222E1" w:rsidRPr="00D7387A" w:rsidRDefault="001222E1" w:rsidP="00D7387A">
            <w:pPr>
              <w:ind w:left="252" w:hanging="180"/>
              <w:rPr>
                <w:sz w:val="20"/>
                <w:szCs w:val="20"/>
              </w:rPr>
            </w:pPr>
            <w:r w:rsidRPr="00D7387A">
              <w:rPr>
                <w:sz w:val="20"/>
                <w:szCs w:val="20"/>
              </w:rPr>
              <w:t>Blind  reviewed</w:t>
            </w:r>
          </w:p>
          <w:p w:rsidR="001222E1" w:rsidRPr="00D7387A" w:rsidRDefault="001222E1" w:rsidP="00D7387A">
            <w:pPr>
              <w:ind w:left="252" w:hanging="180"/>
              <w:rPr>
                <w:sz w:val="20"/>
                <w:szCs w:val="20"/>
              </w:rPr>
            </w:pPr>
            <w:r w:rsidRPr="00D7387A">
              <w:rPr>
                <w:sz w:val="20"/>
                <w:szCs w:val="20"/>
              </w:rPr>
              <w:t>Peer-reviewed by experts</w:t>
            </w:r>
          </w:p>
          <w:p w:rsidR="001222E1" w:rsidRPr="00D7387A" w:rsidRDefault="001222E1" w:rsidP="00D7387A">
            <w:pPr>
              <w:ind w:left="252" w:hanging="180"/>
              <w:rPr>
                <w:sz w:val="20"/>
                <w:szCs w:val="20"/>
              </w:rPr>
            </w:pPr>
            <w:r w:rsidRPr="00D7387A">
              <w:rPr>
                <w:sz w:val="20"/>
                <w:szCs w:val="20"/>
              </w:rPr>
              <w:t>Qualitative &amp; quantitative</w:t>
            </w:r>
          </w:p>
        </w:tc>
        <w:tc>
          <w:tcPr>
            <w:tcW w:w="4500" w:type="dxa"/>
          </w:tcPr>
          <w:p w:rsidR="001222E1" w:rsidRPr="00D7387A" w:rsidRDefault="001222E1" w:rsidP="00D7387A">
            <w:pPr>
              <w:ind w:left="252" w:hanging="180"/>
              <w:rPr>
                <w:sz w:val="20"/>
                <w:szCs w:val="20"/>
              </w:rPr>
            </w:pPr>
            <w:r w:rsidRPr="00D7387A">
              <w:rPr>
                <w:sz w:val="20"/>
                <w:szCs w:val="20"/>
              </w:rPr>
              <w:t>Abstract</w:t>
            </w:r>
          </w:p>
          <w:p w:rsidR="001222E1" w:rsidRPr="00D7387A" w:rsidRDefault="001222E1" w:rsidP="00D7387A">
            <w:pPr>
              <w:ind w:left="252" w:hanging="180"/>
              <w:rPr>
                <w:sz w:val="20"/>
                <w:szCs w:val="20"/>
              </w:rPr>
            </w:pPr>
            <w:r w:rsidRPr="00D7387A">
              <w:rPr>
                <w:sz w:val="20"/>
                <w:szCs w:val="20"/>
              </w:rPr>
              <w:t>Title detailed</w:t>
            </w:r>
          </w:p>
          <w:p w:rsidR="001222E1" w:rsidRPr="00D7387A" w:rsidRDefault="001222E1" w:rsidP="00D7387A">
            <w:pPr>
              <w:ind w:left="252" w:hanging="180"/>
              <w:rPr>
                <w:sz w:val="20"/>
                <w:szCs w:val="20"/>
              </w:rPr>
            </w:pPr>
            <w:r w:rsidRPr="00D7387A">
              <w:rPr>
                <w:sz w:val="20"/>
                <w:szCs w:val="20"/>
              </w:rPr>
              <w:t>Standard format follows 5 parts of research</w:t>
            </w:r>
          </w:p>
          <w:p w:rsidR="001222E1" w:rsidRPr="00D7387A" w:rsidRDefault="001222E1" w:rsidP="00D7387A">
            <w:pPr>
              <w:ind w:left="252" w:hanging="180"/>
              <w:rPr>
                <w:sz w:val="20"/>
                <w:szCs w:val="20"/>
              </w:rPr>
            </w:pPr>
            <w:r w:rsidRPr="00D7387A">
              <w:rPr>
                <w:sz w:val="20"/>
                <w:szCs w:val="20"/>
              </w:rPr>
              <w:t>Long detailed methods section</w:t>
            </w:r>
          </w:p>
          <w:p w:rsidR="001222E1" w:rsidRPr="00D7387A" w:rsidRDefault="001222E1" w:rsidP="00D7387A">
            <w:pPr>
              <w:ind w:left="252" w:hanging="180"/>
              <w:rPr>
                <w:sz w:val="20"/>
                <w:szCs w:val="20"/>
              </w:rPr>
            </w:pPr>
            <w:r w:rsidRPr="00D7387A">
              <w:rPr>
                <w:sz w:val="20"/>
                <w:szCs w:val="20"/>
              </w:rPr>
              <w:t>Replicable</w:t>
            </w:r>
          </w:p>
          <w:p w:rsidR="001222E1" w:rsidRPr="00D7387A" w:rsidRDefault="001222E1" w:rsidP="00D7387A">
            <w:pPr>
              <w:ind w:left="252" w:hanging="180"/>
              <w:rPr>
                <w:sz w:val="20"/>
                <w:szCs w:val="20"/>
              </w:rPr>
            </w:pPr>
            <w:r w:rsidRPr="00D7387A">
              <w:rPr>
                <w:sz w:val="20"/>
                <w:szCs w:val="20"/>
              </w:rPr>
              <w:t>Original instruments included</w:t>
            </w:r>
          </w:p>
          <w:p w:rsidR="001222E1" w:rsidRPr="00D7387A" w:rsidRDefault="001222E1" w:rsidP="00D7387A">
            <w:pPr>
              <w:ind w:left="252" w:hanging="180"/>
              <w:rPr>
                <w:sz w:val="20"/>
                <w:szCs w:val="20"/>
              </w:rPr>
            </w:pPr>
            <w:r w:rsidRPr="00D7387A">
              <w:rPr>
                <w:sz w:val="20"/>
                <w:szCs w:val="20"/>
              </w:rPr>
              <w:t>Pages numbered across issues in one volume (year)</w:t>
            </w:r>
          </w:p>
          <w:p w:rsidR="001222E1" w:rsidRPr="00D7387A" w:rsidRDefault="001222E1" w:rsidP="00D7387A">
            <w:pPr>
              <w:ind w:left="252" w:hanging="180"/>
              <w:rPr>
                <w:sz w:val="20"/>
                <w:szCs w:val="20"/>
              </w:rPr>
            </w:pPr>
            <w:r w:rsidRPr="00D7387A">
              <w:rPr>
                <w:sz w:val="20"/>
                <w:szCs w:val="20"/>
              </w:rPr>
              <w:t>Results- numerical or summary tables</w:t>
            </w:r>
          </w:p>
          <w:p w:rsidR="001222E1" w:rsidRPr="00D7387A" w:rsidRDefault="001222E1" w:rsidP="00D7387A">
            <w:pPr>
              <w:ind w:left="252" w:hanging="180"/>
              <w:rPr>
                <w:sz w:val="20"/>
                <w:szCs w:val="20"/>
              </w:rPr>
            </w:pPr>
            <w:r w:rsidRPr="00D7387A">
              <w:rPr>
                <w:sz w:val="20"/>
                <w:szCs w:val="20"/>
              </w:rPr>
              <w:t>Audience: Researcher</w:t>
            </w:r>
          </w:p>
        </w:tc>
        <w:tc>
          <w:tcPr>
            <w:tcW w:w="1620" w:type="dxa"/>
            <w:shd w:val="clear" w:color="auto" w:fill="auto"/>
          </w:tcPr>
          <w:p w:rsidR="001222E1" w:rsidRPr="00D7387A" w:rsidRDefault="001222E1" w:rsidP="00D7387A">
            <w:pPr>
              <w:ind w:left="252" w:hanging="180"/>
              <w:rPr>
                <w:sz w:val="20"/>
                <w:szCs w:val="20"/>
              </w:rPr>
            </w:pPr>
            <w:r w:rsidRPr="00D7387A">
              <w:rPr>
                <w:sz w:val="20"/>
                <w:szCs w:val="20"/>
              </w:rPr>
              <w:t>Numerous-</w:t>
            </w:r>
          </w:p>
          <w:p w:rsidR="001222E1" w:rsidRPr="00D7387A" w:rsidRDefault="001222E1" w:rsidP="00D7387A">
            <w:pPr>
              <w:ind w:left="252" w:hanging="180"/>
              <w:rPr>
                <w:sz w:val="20"/>
                <w:szCs w:val="20"/>
              </w:rPr>
            </w:pPr>
            <w:r w:rsidRPr="00D7387A">
              <w:rPr>
                <w:sz w:val="20"/>
                <w:szCs w:val="20"/>
              </w:rPr>
              <w:t>Can use to find other references</w:t>
            </w:r>
          </w:p>
        </w:tc>
        <w:tc>
          <w:tcPr>
            <w:tcW w:w="4860" w:type="dxa"/>
            <w:shd w:val="clear" w:color="auto" w:fill="auto"/>
          </w:tcPr>
          <w:p w:rsidR="001222E1" w:rsidRPr="00D7387A" w:rsidRDefault="001222E1" w:rsidP="00D7387A">
            <w:pPr>
              <w:ind w:left="252" w:hanging="180"/>
              <w:rPr>
                <w:i/>
                <w:sz w:val="20"/>
                <w:szCs w:val="20"/>
              </w:rPr>
            </w:pPr>
            <w:r w:rsidRPr="00D7387A">
              <w:rPr>
                <w:i/>
                <w:sz w:val="20"/>
                <w:szCs w:val="20"/>
              </w:rPr>
              <w:t>Journal of Educational Psychology</w:t>
            </w:r>
          </w:p>
          <w:p w:rsidR="001222E1" w:rsidRPr="00D7387A" w:rsidRDefault="001222E1" w:rsidP="00D7387A">
            <w:pPr>
              <w:ind w:left="252" w:hanging="180"/>
              <w:rPr>
                <w:i/>
                <w:sz w:val="20"/>
                <w:szCs w:val="20"/>
              </w:rPr>
            </w:pPr>
            <w:r w:rsidRPr="00D7387A">
              <w:rPr>
                <w:i/>
                <w:sz w:val="20"/>
                <w:szCs w:val="20"/>
              </w:rPr>
              <w:t>Qualitative Studies in Education</w:t>
            </w:r>
          </w:p>
          <w:p w:rsidR="001222E1" w:rsidRPr="00D7387A" w:rsidRDefault="001222E1" w:rsidP="00D7387A">
            <w:pPr>
              <w:ind w:left="252" w:hanging="180"/>
              <w:rPr>
                <w:i/>
                <w:sz w:val="20"/>
                <w:szCs w:val="20"/>
              </w:rPr>
            </w:pPr>
            <w:r w:rsidRPr="00D7387A">
              <w:rPr>
                <w:i/>
                <w:sz w:val="20"/>
                <w:szCs w:val="20"/>
              </w:rPr>
              <w:t>American Educational Research Journal</w:t>
            </w:r>
          </w:p>
          <w:p w:rsidR="001222E1" w:rsidRPr="00D7387A" w:rsidRDefault="001222E1" w:rsidP="00D7387A">
            <w:pPr>
              <w:ind w:left="252" w:hanging="180"/>
              <w:rPr>
                <w:i/>
                <w:sz w:val="20"/>
                <w:szCs w:val="20"/>
              </w:rPr>
            </w:pPr>
            <w:r w:rsidRPr="00D7387A">
              <w:rPr>
                <w:i/>
                <w:sz w:val="20"/>
                <w:szCs w:val="20"/>
              </w:rPr>
              <w:t>Reading Research Quarterly</w:t>
            </w:r>
          </w:p>
          <w:p w:rsidR="001222E1" w:rsidRPr="00D7387A" w:rsidRDefault="001222E1" w:rsidP="00D7387A">
            <w:pPr>
              <w:ind w:left="252" w:hanging="180"/>
              <w:rPr>
                <w:i/>
                <w:sz w:val="20"/>
                <w:szCs w:val="20"/>
              </w:rPr>
            </w:pPr>
            <w:r w:rsidRPr="00D7387A">
              <w:rPr>
                <w:i/>
                <w:sz w:val="20"/>
                <w:szCs w:val="20"/>
              </w:rPr>
              <w:t>Anthropology and Education</w:t>
            </w:r>
          </w:p>
          <w:p w:rsidR="001222E1" w:rsidRPr="00D7387A" w:rsidRDefault="001222E1" w:rsidP="00D7387A">
            <w:pPr>
              <w:ind w:left="252" w:hanging="180"/>
              <w:rPr>
                <w:i/>
                <w:sz w:val="20"/>
                <w:szCs w:val="20"/>
              </w:rPr>
            </w:pPr>
            <w:r w:rsidRPr="00D7387A">
              <w:rPr>
                <w:i/>
                <w:sz w:val="20"/>
                <w:szCs w:val="20"/>
              </w:rPr>
              <w:t>Reflective Practice</w:t>
            </w:r>
          </w:p>
          <w:p w:rsidR="001222E1" w:rsidRPr="00D7387A" w:rsidRDefault="001222E1" w:rsidP="00D7387A">
            <w:pPr>
              <w:ind w:left="252" w:hanging="180"/>
              <w:rPr>
                <w:sz w:val="20"/>
                <w:szCs w:val="20"/>
              </w:rPr>
            </w:pPr>
          </w:p>
        </w:tc>
      </w:tr>
      <w:tr w:rsidR="001222E1">
        <w:tc>
          <w:tcPr>
            <w:tcW w:w="1548" w:type="dxa"/>
          </w:tcPr>
          <w:p w:rsidR="001222E1" w:rsidRDefault="001222E1" w:rsidP="00D7387A">
            <w:r>
              <w:t>SECOND</w:t>
            </w:r>
          </w:p>
        </w:tc>
        <w:tc>
          <w:tcPr>
            <w:tcW w:w="1800" w:type="dxa"/>
          </w:tcPr>
          <w:p w:rsidR="001222E1" w:rsidRPr="00D7387A" w:rsidRDefault="001222E1" w:rsidP="00D7387A">
            <w:pPr>
              <w:ind w:left="252" w:hanging="180"/>
              <w:rPr>
                <w:sz w:val="20"/>
                <w:szCs w:val="20"/>
              </w:rPr>
            </w:pPr>
            <w:r w:rsidRPr="00D7387A">
              <w:rPr>
                <w:sz w:val="20"/>
                <w:szCs w:val="20"/>
              </w:rPr>
              <w:t xml:space="preserve">High quality </w:t>
            </w:r>
          </w:p>
          <w:p w:rsidR="001222E1" w:rsidRPr="00D7387A" w:rsidRDefault="001222E1" w:rsidP="00D7387A">
            <w:pPr>
              <w:ind w:left="252" w:hanging="180"/>
              <w:rPr>
                <w:sz w:val="20"/>
                <w:szCs w:val="20"/>
              </w:rPr>
            </w:pPr>
            <w:r w:rsidRPr="00D7387A">
              <w:rPr>
                <w:sz w:val="20"/>
                <w:szCs w:val="20"/>
              </w:rPr>
              <w:t>Blind reviewed</w:t>
            </w:r>
          </w:p>
          <w:p w:rsidR="001222E1" w:rsidRPr="00D7387A" w:rsidRDefault="001222E1" w:rsidP="00D7387A">
            <w:pPr>
              <w:ind w:left="252" w:hanging="180"/>
              <w:rPr>
                <w:sz w:val="20"/>
                <w:szCs w:val="20"/>
              </w:rPr>
            </w:pPr>
            <w:r w:rsidRPr="00D7387A">
              <w:rPr>
                <w:sz w:val="20"/>
                <w:szCs w:val="20"/>
              </w:rPr>
              <w:t>Peer-reviewed by experts</w:t>
            </w:r>
          </w:p>
          <w:p w:rsidR="001222E1" w:rsidRPr="00D7387A" w:rsidRDefault="001222E1" w:rsidP="00D7387A">
            <w:pPr>
              <w:ind w:left="252" w:hanging="180"/>
              <w:rPr>
                <w:sz w:val="20"/>
                <w:szCs w:val="20"/>
              </w:rPr>
            </w:pPr>
            <w:r w:rsidRPr="00D7387A">
              <w:rPr>
                <w:sz w:val="20"/>
                <w:szCs w:val="20"/>
              </w:rPr>
              <w:t>Qualitative &amp; quantitative</w:t>
            </w:r>
          </w:p>
        </w:tc>
        <w:tc>
          <w:tcPr>
            <w:tcW w:w="4500" w:type="dxa"/>
          </w:tcPr>
          <w:p w:rsidR="001222E1" w:rsidRPr="00D7387A" w:rsidRDefault="001222E1" w:rsidP="00D7387A">
            <w:pPr>
              <w:ind w:left="252" w:hanging="180"/>
              <w:rPr>
                <w:sz w:val="20"/>
                <w:szCs w:val="20"/>
              </w:rPr>
            </w:pPr>
            <w:r w:rsidRPr="00D7387A">
              <w:rPr>
                <w:sz w:val="20"/>
                <w:szCs w:val="20"/>
              </w:rPr>
              <w:t>Abstract, sometimes</w:t>
            </w:r>
          </w:p>
          <w:p w:rsidR="001222E1" w:rsidRPr="00D7387A" w:rsidRDefault="001222E1" w:rsidP="00D7387A">
            <w:pPr>
              <w:ind w:left="252" w:hanging="180"/>
              <w:rPr>
                <w:sz w:val="20"/>
                <w:szCs w:val="20"/>
              </w:rPr>
            </w:pPr>
            <w:r w:rsidRPr="00D7387A">
              <w:rPr>
                <w:sz w:val="20"/>
                <w:szCs w:val="20"/>
              </w:rPr>
              <w:t>Follows standard format sometimes</w:t>
            </w:r>
          </w:p>
          <w:p w:rsidR="001222E1" w:rsidRPr="00D7387A" w:rsidRDefault="001222E1" w:rsidP="00D7387A">
            <w:pPr>
              <w:ind w:left="252" w:hanging="180"/>
              <w:rPr>
                <w:sz w:val="20"/>
                <w:szCs w:val="20"/>
              </w:rPr>
            </w:pPr>
            <w:r w:rsidRPr="00D7387A">
              <w:rPr>
                <w:sz w:val="20"/>
                <w:szCs w:val="20"/>
              </w:rPr>
              <w:t>Often a review article, summarizes a series of research studies</w:t>
            </w:r>
          </w:p>
          <w:p w:rsidR="001222E1" w:rsidRPr="00D7387A" w:rsidRDefault="001222E1" w:rsidP="00D7387A">
            <w:pPr>
              <w:ind w:left="252" w:hanging="180"/>
              <w:rPr>
                <w:sz w:val="20"/>
                <w:szCs w:val="20"/>
              </w:rPr>
            </w:pPr>
            <w:r w:rsidRPr="00D7387A">
              <w:rPr>
                <w:sz w:val="20"/>
                <w:szCs w:val="20"/>
              </w:rPr>
              <w:t>Pages numbered across issues in one volume (year)</w:t>
            </w:r>
          </w:p>
          <w:p w:rsidR="001222E1" w:rsidRPr="00D7387A" w:rsidRDefault="001222E1" w:rsidP="00D7387A">
            <w:pPr>
              <w:ind w:left="252" w:hanging="180"/>
              <w:rPr>
                <w:sz w:val="20"/>
                <w:szCs w:val="20"/>
              </w:rPr>
            </w:pPr>
            <w:r w:rsidRPr="00D7387A">
              <w:rPr>
                <w:sz w:val="20"/>
                <w:szCs w:val="20"/>
              </w:rPr>
              <w:t>Can be action research</w:t>
            </w:r>
          </w:p>
          <w:p w:rsidR="001222E1" w:rsidRPr="00D7387A" w:rsidRDefault="001222E1" w:rsidP="00D7387A">
            <w:pPr>
              <w:ind w:left="252" w:hanging="180"/>
              <w:rPr>
                <w:sz w:val="20"/>
                <w:szCs w:val="20"/>
              </w:rPr>
            </w:pPr>
            <w:r w:rsidRPr="00D7387A">
              <w:rPr>
                <w:sz w:val="20"/>
                <w:szCs w:val="20"/>
              </w:rPr>
              <w:t>Sometimes photos</w:t>
            </w:r>
          </w:p>
          <w:p w:rsidR="001222E1" w:rsidRPr="00D7387A" w:rsidRDefault="001222E1" w:rsidP="00D7387A">
            <w:pPr>
              <w:ind w:left="252" w:hanging="180"/>
              <w:rPr>
                <w:sz w:val="20"/>
                <w:szCs w:val="20"/>
              </w:rPr>
            </w:pPr>
            <w:r w:rsidRPr="00D7387A">
              <w:rPr>
                <w:sz w:val="20"/>
                <w:szCs w:val="20"/>
              </w:rPr>
              <w:t>Audience: Researcher &amp; informed practitioner</w:t>
            </w:r>
          </w:p>
        </w:tc>
        <w:tc>
          <w:tcPr>
            <w:tcW w:w="1620" w:type="dxa"/>
            <w:shd w:val="clear" w:color="auto" w:fill="auto"/>
          </w:tcPr>
          <w:p w:rsidR="001222E1" w:rsidRPr="00D7387A" w:rsidRDefault="001222E1" w:rsidP="00D7387A">
            <w:pPr>
              <w:ind w:left="252" w:hanging="180"/>
              <w:rPr>
                <w:sz w:val="20"/>
                <w:szCs w:val="20"/>
              </w:rPr>
            </w:pPr>
            <w:r w:rsidRPr="00D7387A">
              <w:rPr>
                <w:sz w:val="20"/>
                <w:szCs w:val="20"/>
              </w:rPr>
              <w:t>Numerous, especially if a review article</w:t>
            </w:r>
          </w:p>
        </w:tc>
        <w:tc>
          <w:tcPr>
            <w:tcW w:w="4860" w:type="dxa"/>
            <w:shd w:val="clear" w:color="auto" w:fill="auto"/>
          </w:tcPr>
          <w:p w:rsidR="001222E1" w:rsidRPr="00D7387A" w:rsidRDefault="001222E1" w:rsidP="00D7387A">
            <w:pPr>
              <w:ind w:left="252" w:hanging="180"/>
              <w:rPr>
                <w:i/>
                <w:sz w:val="20"/>
                <w:szCs w:val="20"/>
              </w:rPr>
            </w:pPr>
            <w:r w:rsidRPr="00D7387A">
              <w:rPr>
                <w:i/>
                <w:sz w:val="20"/>
                <w:szCs w:val="20"/>
              </w:rPr>
              <w:t>Review of Educational Research</w:t>
            </w:r>
          </w:p>
          <w:p w:rsidR="001222E1" w:rsidRPr="00D7387A" w:rsidRDefault="001222E1" w:rsidP="00D7387A">
            <w:pPr>
              <w:ind w:left="252" w:hanging="180"/>
              <w:rPr>
                <w:i/>
                <w:sz w:val="20"/>
                <w:szCs w:val="20"/>
              </w:rPr>
            </w:pPr>
            <w:r w:rsidRPr="00D7387A">
              <w:rPr>
                <w:i/>
                <w:sz w:val="20"/>
                <w:szCs w:val="20"/>
              </w:rPr>
              <w:t>Review of Higher Education</w:t>
            </w:r>
          </w:p>
          <w:p w:rsidR="001222E1" w:rsidRPr="00D7387A" w:rsidRDefault="001222E1" w:rsidP="00D7387A">
            <w:pPr>
              <w:ind w:left="252" w:hanging="180"/>
              <w:rPr>
                <w:i/>
                <w:sz w:val="20"/>
                <w:szCs w:val="20"/>
              </w:rPr>
            </w:pPr>
            <w:r w:rsidRPr="00D7387A">
              <w:rPr>
                <w:i/>
                <w:sz w:val="20"/>
                <w:szCs w:val="20"/>
              </w:rPr>
              <w:t>Elementary School Journal</w:t>
            </w:r>
          </w:p>
          <w:p w:rsidR="001222E1" w:rsidRPr="00D7387A" w:rsidRDefault="001222E1" w:rsidP="00D7387A">
            <w:pPr>
              <w:ind w:left="252" w:hanging="180"/>
              <w:rPr>
                <w:sz w:val="20"/>
                <w:szCs w:val="20"/>
              </w:rPr>
            </w:pPr>
          </w:p>
        </w:tc>
      </w:tr>
      <w:tr w:rsidR="001222E1">
        <w:tc>
          <w:tcPr>
            <w:tcW w:w="1548" w:type="dxa"/>
          </w:tcPr>
          <w:p w:rsidR="001222E1" w:rsidRDefault="001222E1" w:rsidP="00D7387A">
            <w:r>
              <w:t>THIRD</w:t>
            </w:r>
          </w:p>
        </w:tc>
        <w:tc>
          <w:tcPr>
            <w:tcW w:w="1800" w:type="dxa"/>
          </w:tcPr>
          <w:p w:rsidR="001222E1" w:rsidRPr="00D7387A" w:rsidRDefault="001222E1" w:rsidP="00D7387A">
            <w:pPr>
              <w:ind w:left="252" w:hanging="180"/>
              <w:rPr>
                <w:sz w:val="20"/>
                <w:szCs w:val="20"/>
              </w:rPr>
            </w:pPr>
            <w:r w:rsidRPr="00D7387A">
              <w:rPr>
                <w:sz w:val="20"/>
                <w:szCs w:val="20"/>
              </w:rPr>
              <w:t>Not necessarily peer-reviewed</w:t>
            </w:r>
          </w:p>
          <w:p w:rsidR="001222E1" w:rsidRPr="00D7387A" w:rsidRDefault="001222E1" w:rsidP="00D7387A">
            <w:pPr>
              <w:ind w:left="252" w:hanging="180"/>
              <w:rPr>
                <w:sz w:val="20"/>
                <w:szCs w:val="20"/>
              </w:rPr>
            </w:pPr>
            <w:r w:rsidRPr="00D7387A">
              <w:rPr>
                <w:sz w:val="20"/>
                <w:szCs w:val="20"/>
              </w:rPr>
              <w:t>Editor or editorial board</w:t>
            </w:r>
          </w:p>
        </w:tc>
        <w:tc>
          <w:tcPr>
            <w:tcW w:w="4500" w:type="dxa"/>
          </w:tcPr>
          <w:p w:rsidR="001222E1" w:rsidRPr="00D7387A" w:rsidRDefault="001222E1" w:rsidP="00D7387A">
            <w:pPr>
              <w:ind w:left="252" w:hanging="180"/>
              <w:rPr>
                <w:sz w:val="20"/>
                <w:szCs w:val="20"/>
              </w:rPr>
            </w:pPr>
            <w:r w:rsidRPr="00D7387A">
              <w:rPr>
                <w:sz w:val="20"/>
                <w:szCs w:val="20"/>
              </w:rPr>
              <w:t>No abstract</w:t>
            </w:r>
          </w:p>
          <w:p w:rsidR="001222E1" w:rsidRPr="00D7387A" w:rsidRDefault="001222E1" w:rsidP="00D7387A">
            <w:pPr>
              <w:ind w:left="252" w:hanging="180"/>
              <w:rPr>
                <w:sz w:val="20"/>
                <w:szCs w:val="20"/>
              </w:rPr>
            </w:pPr>
            <w:r w:rsidRPr="00D7387A">
              <w:rPr>
                <w:sz w:val="20"/>
                <w:szCs w:val="20"/>
              </w:rPr>
              <w:t>Title – catchy</w:t>
            </w:r>
          </w:p>
          <w:p w:rsidR="001222E1" w:rsidRPr="00D7387A" w:rsidRDefault="001222E1" w:rsidP="00D7387A">
            <w:pPr>
              <w:ind w:left="252" w:hanging="180"/>
              <w:rPr>
                <w:sz w:val="20"/>
                <w:szCs w:val="20"/>
              </w:rPr>
            </w:pPr>
            <w:r w:rsidRPr="00D7387A">
              <w:rPr>
                <w:sz w:val="20"/>
                <w:szCs w:val="20"/>
              </w:rPr>
              <w:t>Little attention to methods</w:t>
            </w:r>
          </w:p>
          <w:p w:rsidR="001222E1" w:rsidRPr="00D7387A" w:rsidRDefault="001222E1" w:rsidP="00D7387A">
            <w:pPr>
              <w:ind w:left="252" w:hanging="180"/>
              <w:rPr>
                <w:sz w:val="20"/>
                <w:szCs w:val="20"/>
              </w:rPr>
            </w:pPr>
            <w:r w:rsidRPr="00D7387A">
              <w:rPr>
                <w:sz w:val="20"/>
                <w:szCs w:val="20"/>
              </w:rPr>
              <w:t>Sidebars</w:t>
            </w:r>
          </w:p>
          <w:p w:rsidR="001222E1" w:rsidRPr="00D7387A" w:rsidRDefault="001222E1" w:rsidP="00D7387A">
            <w:pPr>
              <w:ind w:left="252" w:hanging="180"/>
              <w:rPr>
                <w:sz w:val="20"/>
                <w:szCs w:val="20"/>
              </w:rPr>
            </w:pPr>
            <w:r w:rsidRPr="00D7387A">
              <w:rPr>
                <w:sz w:val="20"/>
                <w:szCs w:val="20"/>
              </w:rPr>
              <w:t>Summary of findings</w:t>
            </w:r>
          </w:p>
          <w:p w:rsidR="001222E1" w:rsidRPr="00D7387A" w:rsidRDefault="001222E1" w:rsidP="00D7387A">
            <w:pPr>
              <w:ind w:left="252" w:hanging="180"/>
              <w:rPr>
                <w:sz w:val="20"/>
                <w:szCs w:val="20"/>
              </w:rPr>
            </w:pPr>
            <w:r w:rsidRPr="00D7387A">
              <w:rPr>
                <w:sz w:val="20"/>
                <w:szCs w:val="20"/>
              </w:rPr>
              <w:t>Quick read, user friendly</w:t>
            </w:r>
          </w:p>
          <w:p w:rsidR="001222E1" w:rsidRPr="00D7387A" w:rsidRDefault="001222E1" w:rsidP="00D7387A">
            <w:pPr>
              <w:ind w:left="252" w:hanging="180"/>
              <w:rPr>
                <w:sz w:val="20"/>
                <w:szCs w:val="20"/>
              </w:rPr>
            </w:pPr>
            <w:r w:rsidRPr="00D7387A">
              <w:rPr>
                <w:sz w:val="20"/>
                <w:szCs w:val="20"/>
              </w:rPr>
              <w:t xml:space="preserve">Photos, advertisements </w:t>
            </w:r>
          </w:p>
          <w:p w:rsidR="001222E1" w:rsidRPr="00D7387A" w:rsidRDefault="001222E1" w:rsidP="00D7387A">
            <w:pPr>
              <w:ind w:left="252" w:hanging="180"/>
              <w:rPr>
                <w:sz w:val="20"/>
                <w:szCs w:val="20"/>
              </w:rPr>
            </w:pPr>
            <w:r w:rsidRPr="00D7387A">
              <w:rPr>
                <w:sz w:val="20"/>
                <w:szCs w:val="20"/>
              </w:rPr>
              <w:t>Audience: Informed practitioner</w:t>
            </w:r>
          </w:p>
        </w:tc>
        <w:tc>
          <w:tcPr>
            <w:tcW w:w="1620" w:type="dxa"/>
            <w:shd w:val="clear" w:color="auto" w:fill="auto"/>
          </w:tcPr>
          <w:p w:rsidR="001222E1" w:rsidRPr="00D7387A" w:rsidRDefault="001222E1" w:rsidP="00D7387A">
            <w:pPr>
              <w:ind w:left="252" w:hanging="180"/>
              <w:rPr>
                <w:sz w:val="20"/>
                <w:szCs w:val="20"/>
              </w:rPr>
            </w:pPr>
            <w:r w:rsidRPr="00D7387A">
              <w:rPr>
                <w:sz w:val="20"/>
                <w:szCs w:val="20"/>
              </w:rPr>
              <w:t>Few</w:t>
            </w:r>
          </w:p>
          <w:p w:rsidR="001222E1" w:rsidRPr="00D7387A" w:rsidRDefault="001222E1" w:rsidP="00D7387A">
            <w:pPr>
              <w:ind w:left="252" w:hanging="180"/>
              <w:rPr>
                <w:sz w:val="20"/>
                <w:szCs w:val="20"/>
              </w:rPr>
            </w:pPr>
            <w:r w:rsidRPr="00D7387A">
              <w:rPr>
                <w:sz w:val="20"/>
                <w:szCs w:val="20"/>
              </w:rPr>
              <w:t>No references within the text</w:t>
            </w:r>
          </w:p>
        </w:tc>
        <w:tc>
          <w:tcPr>
            <w:tcW w:w="4860" w:type="dxa"/>
            <w:shd w:val="clear" w:color="auto" w:fill="auto"/>
          </w:tcPr>
          <w:p w:rsidR="001222E1" w:rsidRPr="00D7387A" w:rsidRDefault="001222E1" w:rsidP="00D7387A">
            <w:pPr>
              <w:ind w:left="252" w:hanging="180"/>
              <w:rPr>
                <w:i/>
                <w:sz w:val="20"/>
                <w:szCs w:val="20"/>
              </w:rPr>
            </w:pPr>
            <w:r w:rsidRPr="00D7387A">
              <w:rPr>
                <w:i/>
                <w:sz w:val="20"/>
                <w:szCs w:val="20"/>
              </w:rPr>
              <w:t>Educational Leadership</w:t>
            </w:r>
          </w:p>
          <w:p w:rsidR="001222E1" w:rsidRPr="00D7387A" w:rsidRDefault="001222E1" w:rsidP="00D7387A">
            <w:pPr>
              <w:ind w:left="252" w:hanging="180"/>
              <w:rPr>
                <w:i/>
                <w:sz w:val="20"/>
                <w:szCs w:val="20"/>
              </w:rPr>
            </w:pPr>
            <w:r w:rsidRPr="00D7387A">
              <w:rPr>
                <w:i/>
                <w:sz w:val="20"/>
                <w:szCs w:val="20"/>
              </w:rPr>
              <w:t>Kappan</w:t>
            </w:r>
          </w:p>
          <w:p w:rsidR="001222E1" w:rsidRPr="00D7387A" w:rsidRDefault="001222E1" w:rsidP="00D7387A">
            <w:pPr>
              <w:ind w:left="252" w:hanging="180"/>
              <w:rPr>
                <w:i/>
                <w:sz w:val="20"/>
                <w:szCs w:val="20"/>
              </w:rPr>
            </w:pPr>
            <w:r w:rsidRPr="00D7387A">
              <w:rPr>
                <w:i/>
                <w:sz w:val="20"/>
                <w:szCs w:val="20"/>
              </w:rPr>
              <w:t>Teacher</w:t>
            </w:r>
          </w:p>
          <w:p w:rsidR="001222E1" w:rsidRPr="00D7387A" w:rsidRDefault="001222E1" w:rsidP="00D7387A">
            <w:pPr>
              <w:ind w:left="72"/>
              <w:rPr>
                <w:sz w:val="20"/>
                <w:szCs w:val="20"/>
              </w:rPr>
            </w:pPr>
            <w:r w:rsidRPr="00D7387A">
              <w:rPr>
                <w:i/>
                <w:sz w:val="20"/>
                <w:szCs w:val="20"/>
              </w:rPr>
              <w:t>Mathematics Teacher</w:t>
            </w:r>
          </w:p>
        </w:tc>
      </w:tr>
    </w:tbl>
    <w:p w:rsidR="001222E1" w:rsidRDefault="001222E1" w:rsidP="001222E1"/>
    <w:p w:rsidR="001222E1" w:rsidRDefault="001222E1" w:rsidP="001222E1"/>
    <w:p w:rsidR="00544622" w:rsidRDefault="00DA7C25"/>
    <w:sectPr w:rsidR="00544622" w:rsidSect="00D7387A">
      <w:pgSz w:w="15840" w:h="12240" w:orient="landscape"/>
      <w:pgMar w:top="540" w:right="540" w:bottom="1800" w:left="720" w:gutter="0"/>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1222E1"/>
    <w:rsid w:val="001222E1"/>
    <w:rsid w:val="00DA7C25"/>
    <w:rsid w:val="00F658A6"/>
  </w:rsids>
  <m:mathPr>
    <m:mathFont m:val="Impac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2E1"/>
    <w:pPr>
      <w:spacing w:after="0"/>
    </w:pPr>
    <w:rPr>
      <w:rFonts w:ascii="Times New Roman" w:eastAsia="Times New Roman" w:hAnsi="Times New Roman" w:cs="Times New Roman"/>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405</Words>
  <Characters>2311</Characters>
  <Application>Microsoft Macintosh Word</Application>
  <DocSecurity>0</DocSecurity>
  <Lines>19</Lines>
  <Paragraphs>4</Paragraphs>
  <ScaleCrop>false</ScaleCrop>
  <Company>PSU- CI</Company>
  <LinksUpToDate>false</LinksUpToDate>
  <CharactersWithSpaces>2838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Dannelle  Stevens</dc:creator>
  <cp:keywords/>
  <cp:lastModifiedBy>Dannelle  Stevens</cp:lastModifiedBy>
  <cp:revision>2</cp:revision>
  <cp:lastPrinted>2010-07-02T19:20:00Z</cp:lastPrinted>
  <dcterms:created xsi:type="dcterms:W3CDTF">2012-10-03T23:22:00Z</dcterms:created>
  <dcterms:modified xsi:type="dcterms:W3CDTF">2012-10-03T23:22:00Z</dcterms:modified>
</cp:coreProperties>
</file>